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Dual Language School </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Perth Amboy Public Schools</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rtl w:val="0"/>
        </w:rPr>
        <w:t xml:space="preserve">School–Parent Compact </w:t>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w:t>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Dual Language School,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This School-Parent Compact is in effect during the school year 2020-2021.</w:t>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School Responsibilities</w:t>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Dual Language School will:</w:t>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high quality curriculum and instruction in a supportive and effective learning environment. </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District approved curricula that address the state mandated NJ Student Learning Standards and ESEA-Every Student Succeeds Act (ESSA) guidelines for all content standards. </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development for all staff on the best way to deliver instruction to all students. </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Student-centered instruction that focuses on the different ways children learn best (Differentiated Instruction). </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students with the help needed, such as intervention classes, before and after school sessions and services by learning specialists and other instructional support personnel, to meet and exceed the state’s performance standards.</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Hold parent-teacher conferences during which time this compact will be discussed as it relates to the individual child’s achievement</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Compact will be discussed at the first annual Back-to-School Night, and as needed throughout the school year. </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Copies will be presented to the parents and discussed by classroom teachers during the first annual Back-to-School Night. Parents whose children enter at a time other </w:t>
      </w:r>
      <w:r w:rsidDel="00000000" w:rsidR="00000000" w:rsidRPr="00000000">
        <w:rPr>
          <w:rFonts w:ascii="Times New Roman" w:cs="Times New Roman" w:eastAsia="Times New Roman" w:hAnsi="Times New Roman"/>
          <w:rtl w:val="0"/>
        </w:rPr>
        <w:t xml:space="preserve">than the first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Back-to-School Night conference will receive a copy of the compact and will be able to consult with the Home-School Liaison for details.</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parents with frequent reports on their children’s progress.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will be provided with at least two (2) formal parent-teacher conferences throughout the school year.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Progress reports will be sent home at least four (4) times a year.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 cards will be distributed four (4) times a year for grades 2, 3 and 4, and three (3) times a year for Kindergarten and grade 1.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Opportunities for individual parent conferences will be provided at the request of parent and/or teacher.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will have access to the School Report Card and the Parent Portal.</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parents reasonable access to staff.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will be provided with at least two (2) formal parent-teacher conferences throughout the school year.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Opportunities for individual parent conferences will be provided at the request of parent and/or teacher, via email, telephone, written notice or in person.</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parents opportunities to volunteer and participate in their child’s class, and to observe classroom activity.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 classroom teachers will seek parent volunteers for specific activities and/or projects.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Solicitations for parent volunteers will be sought at the first Back-to-School Night</w:t>
      </w:r>
    </w:p>
    <w:p w:rsidR="00000000" w:rsidDel="00000000" w:rsidP="00000000" w:rsidRDefault="00000000" w:rsidRPr="00000000" w14:paraId="00000023">
      <w:pPr>
        <w:pageBreakBefore w:val="0"/>
        <w:spacing w:after="0" w:line="240" w:lineRule="auto"/>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Parent Responsibilities</w:t>
      </w:r>
    </w:p>
    <w:p w:rsidR="00000000" w:rsidDel="00000000" w:rsidP="00000000" w:rsidRDefault="00000000" w:rsidRPr="00000000" w14:paraId="00000025">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as parents, will support our children’s learning in the following ways:</w:t>
      </w:r>
    </w:p>
    <w:p w:rsidR="00000000" w:rsidDel="00000000" w:rsidP="00000000" w:rsidRDefault="00000000" w:rsidRPr="00000000" w14:paraId="00000027">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their children’s attendance and punctuality.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 homework completion.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 in our child’s classroom when appropriate.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 as appropriate, in decisions relating to our child’s education.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Encourage, motivate and support positive attitudes.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Communicate with teachers when appropriate.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parent-teacher conferences and Back-to-School Nights.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Stay informed and communicate with the school by reading and/or responding to </w:t>
        <w:tab/>
        <w:t xml:space="preserve">all </w:t>
        <w:tab/>
        <w:t xml:space="preserve">communication notices sent home.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Stay informed regarding the avenues available for participation in related school </w:t>
        <w:tab/>
        <w:t xml:space="preserve">activities and providing input via teams and/or advisory groups, i.e., PTA, Parent </w:t>
        <w:tab/>
        <w:t xml:space="preserve">Team, </w:t>
        <w:tab/>
        <w:t xml:space="preserve">School Leadership Council, and other school committees that address decision-making </w:t>
        <w:tab/>
        <w:t xml:space="preserve">regarding our child’s education.</w:t>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Student Responsibilities</w:t>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as students, will share the responsibility to improve our academic achievement and achieve the State’s high standards for our grade level. Specifically, we will: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Believe that we have the potential to learn.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Show respect for ourselves, our school and other people. </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Always try our best in our work and our behavior.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Come to school on time, with our homework completed, and be prepared to learn.</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Engage in reading activities for at least 20-30 minutes daily. </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Promptly give to our parents or guardian, all notices and information given to us.</w:t>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agree to work together, to the best of our abilities, as educators, parents, and students in order to fulfill our common goal of providing successful and quality education for all our students.</w:t>
      </w:r>
    </w:p>
    <w:p w:rsidR="00000000" w:rsidDel="00000000" w:rsidP="00000000" w:rsidRDefault="00000000" w:rsidRPr="00000000" w14:paraId="0000003D">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ageBreakBefore w:val="0"/>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School Representative</w:t>
        <w:tab/>
        <w:tab/>
        <w:tab/>
        <w:tab/>
        <w:tab/>
        <w:tab/>
        <w:t xml:space="preserve">Date</w:t>
      </w:r>
    </w:p>
    <w:p w:rsidR="00000000" w:rsidDel="00000000" w:rsidP="00000000" w:rsidRDefault="00000000" w:rsidRPr="00000000" w14:paraId="00000040">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Parent/Guardian</w:t>
        <w:tab/>
        <w:tab/>
        <w:t xml:space="preserve">Date</w:t>
        <w:tab/>
        <w:tab/>
        <w:tab/>
        <w:t xml:space="preserve">Signature of Student</w:t>
        <w:tab/>
        <w:tab/>
        <w:t xml:space="preserve">Date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